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LEI Nº 11.904, de 14 de janeiro de 2009.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Institui o Estatuto de Museus e dá outras providências.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O PRESIDENTE DA REPÚBLICA faz saber que o Congresso Nacional decreta e eu sanciono a seguinte Lei: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Disposições Gerais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Consideram-se museus, para os efeitos desta Lei, as instituições sem fins lucrativos que conservam, investigam, comunicam, interpretam e expõem, para fins de preservação, estudo, pesquisa, educação, contemplação e turismo, conjuntos e coleções de valor histórico, artístico, científico, técnico ou de qualquer outra natureza cultural, abertas ao público, a serviço da sociedade e de seu desenvolvimento.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Parágrafo único.  Enquadrar-se-ão nesta Lei as instituições e os processos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voltados para o trabalho com o patrimônio cultural e o território visando ao desenvolvimento cultural e socioeconômico e à participação das comunidades.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São princípios fundamentais dos museus: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a valorização da dignidade humana;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a promoção da cidadania;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o cumprimento da função social;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a valorização e preservação do patrimônio cultural e ambiental;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 – a universalidade do acesso, o respeito e a valorização à diversidade cultural;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 – o intercâmbio institucional.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A aplicação deste artigo está vinculada aos princípios basilares do Plano Nacional de Cultura e do regime de proteção e valorização do patrimônio cultural.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Conforme as características e o desenvolvimento de cada museu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poderão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existir filiais, seccionais e núcleos ou anexos das instituições.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Para fins de aplicação desta Lei, são definidos: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como filial os museus dependentes de outros quanto à sua direção e gestão, inclusive financeira, mas que possuem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autônomo;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como seccional a parte diferenciada de um museu que, com a finalidade de executar seu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ocupa um imóvel independente da sede principal;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como núcleo ou anexo os espaços móveis ou imóveis que, por orientações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específicas, fazem parte de um projeto de museu.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poder público estabelecerá mecanismos de fomento e incentivo visando à sustentabilidade dos museus brasileiros.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bens culturais dos museus, em suas diversas manifestações, podem ser declarados como de interesse público, no todo ou em parte.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1o  Consideram-se bens culturais passíveis de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musealização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os bens móveis e imóveis de interesse público, de natureza material ou imaterial, tomados individualmente ou em conjunto, portadores de referência ao ambiente natural, à identidade, à cultura e à memória dos diferentes grupos formadores da sociedade brasileira.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Será declarado como de interesse público o acervo dos museus cuja proteção e valorização, pesquisa e acesso à sociedade representar um valor cultural de destacada importância para a Nação, respeitada a diversidade cultural, regional, étnica e lingüística do País.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3o  </w:t>
      </w:r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Art. 6o  Esta Lei não se aplica às bibliotecas, aos arquivos, aos centros de documentação e às coleções visitáveis.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São consideradas coleções visitáveis os conjuntos de bens culturais conservados por uma pessoa física ou jurídica, que não apresentem as características previstas no art. 1o desta Lei, e que sejam abertos à visitação, ainda que esporadicamente.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 Regime Aplicável aos Museus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7o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criação de museus por qualquer entidade é livre, independentemente do regime jurídico, nos termos estabelecidos nesta Lei.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8o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criação, a fusão e a extinção de museus serão efetivadas por meio de documento público.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1o  A elaboração de planos, programas e projetos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visando à criação, à fusão ou à manutenção dos museus, deve estar em consonância com a </w:t>
      </w:r>
      <w:hyperlink r:id="rId4" w:history="1">
        <w:r w:rsidRPr="00A9581F">
          <w:rPr>
            <w:rFonts w:ascii="Arial" w:eastAsia="Times New Roman" w:hAnsi="Arial" w:cs="Arial"/>
            <w:color w:val="000000"/>
            <w:sz w:val="20"/>
            <w:lang w:eastAsia="pt-BR"/>
          </w:rPr>
          <w:t>Lei no 7.287, de 18 de dezembro de 1984</w:t>
        </w:r>
      </w:hyperlink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A criação, a fusão ou a extinção de museus deverá ser registrada no órgão competente do poder público.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9o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poderão estimular a constituição de associações de amigos dos museus, grupos de interesse especializado, voluntariado ou outras formas de colaboração e participação sistemática da comunidade e do público.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Os museus, à medida das suas possibilidades, facultarão espaços para a instalação de estruturas associativas ou de voluntariado que tenham por fim a contribuição para o desempenho das funções e finalidades dos museus.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Os museus poderão criar um serviço de acolhimento, formação e gestão de voluntariado, dotando-se de um regulamento específico, assegurando e estabelecendo o benefício mútuo da instituição e dos voluntários.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denominação de museu estadual, regional ou distrital só pode ser utilizada por museu vinculado a Unidade da Federação ou por museus a quem o Estado autorize a utilização desta denominação.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denominação de museu municipal só pode ser utilizada por museu vinculado a Município ou por museus a quem o Município autorize a utilização desta denominação.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Seção 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Dos Museus Públicos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São considerados museus públicos 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vinculadas ao poder público, situadas no território nacional.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poder público firmará um plano anual prévio, de modo a garantir o funcionamento dos museus públicos e permitir o cumprimento de suas finalidades.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públicos serão regidos por ato normativo específico.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Sem prejuízo do disposto neste artigo, o museu público poderá estabelecer convênios para a sua gestão.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Art. 16.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É vedada a participação direta ou indireta de pessoal técnico dos museus públicos em atividades ligadas à comercialização de bens culturais.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Atividades de avaliação para fins comerciais serão permitidas aos funcionários em serviço nos museus, nos casos de uso interno, de interesse científico, ou a pedido de órgão do Poder Público, mediante procedimento administrativo cabível.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manterão funcionários devidamente qualificados, observada a legislação vigente.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A entidade gestora do museu público garantirá a disponibilidade de funcionários qualificados e em número suficiente para o cumprimento de suas finalidades.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Seção 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 Regimento e das Áreas Básicas dos Museus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entidades públicas e privadas de que dependam os museus deverão definir claramente seu enquadramento orgânico e aprovar o respectivo regimento.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19.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Todo museu deverá dispor de instalações adequadas ao cumprimento das funções necessárias, bem como ao bem-estar dos usuários e funcionários.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Compete à direção dos museus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assegurar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o seu bom funcionamento, o cumprimento do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por meio de funções especializadas, bem como planejar e coordenar a execução do plano anual de atividades.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Subseção 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Da Preservação, da Conservação, da Restauração e da Segurança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garantirão a conservação e a segurança de seus acervos.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Os programas, as normas e os procedimentos de preservação, conservação e restauração serão elaborados por cada museu em conformidade com a legislação vigente.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Aplicar-se-á o regime de responsabilidade solidária às ações de preservação, conservação ou restauração que impliquem dano irreparável ou destruição de bens culturais dos museus, sendo punível a negligência.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devem dispor das condições de segurança indispensáveis para garantir a proteção e a integridade dos bens culturais sob sua guarda, bem como dos usuários, dos respectivos funcionários e das instalações.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Cada museu deve dispor de um Programa de Segurança periodicamente testado para prevenir e neutralizar perigos.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É facultado aos museus estabelecer restrições à entrada de objetos e, excepcionalmente, pessoas, desde que devidamente justificadas.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entidades de segurança pública poderão cooperar com os museus, por meio da definição conjunta do Programa de Segurança e da aprovação dos equipamentos de prevenção e neutralização de perigos.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colaborarão com as entidades de segurança pública no combate aos crimes contra a propriedade e tráfico de bens culturais.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Programa e as regras de segurança de cada museu têm natureza confidencial.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 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Subseção 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 Estudo, da Pesquisa e da Ação Educativa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estudo e a pesquisa fundamentam as ações desenvolvidas em todas as áreas dos museus, no cumprimento das suas múltiplas competências.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O estudo e a pesquisa nortearão a política de aquisições e descartes, a identificação e caracterização dos bens culturais incorporados ou incorporáveis e as atividades com fins de documentação, de conservação, de interpretação e exposição e de educação.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Os museus deverão promover estudos de público, diagnóstico de participação e avaliações periódicas objetivando a progressiva melhoria da qualidade de seu funcionamento e o atendimento às necessidades dos visitantes.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29.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deverão promover ações educativas, fundamentadas no respeito à diversidade cultural e na participação comunitária, contribuindo para ampliar o acesso da sociedade às manifestações culturais e ao patrimônio material e imaterial da Nação.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museus deverão disponibilizar oportunidades de prática profissional aos estabelecimentos de ensino que ministrem cursos de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museologia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afins, nos campos disciplinares relacionados às funções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à sua vocação.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Subseção III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Da Difusão Cultural e Do Acesso aos Museus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ações de comunicação constituem formas de se fazer conhecer os bens culturais incorporados ou depositados no museu, de forma a propiciar o acesso público.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 museu regulamentará o acesso público aos bens culturais, levando em consideração as condições de conservação e segurança.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museus deverão elaborar e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implementar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programas de exposições adequados à sua vocação e tipologia, com a finalidade de promover acesso aos bens culturais e estimular a reflexão e o reconhecimento do seu valor simbólico.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poderão autorizar ou produzir publicações sobre temas vinculados a seus bens culturais e peças publicitárias sobre seu acervo e suas atividades.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Serão garantidos a qualidade, a fidelidade e os propósitos científicos e educativos do material produzido, sem prejuízo dos direitos de autor e conexos.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Todas as réplicas e demais cópias serão assinaladas como tais, de modo a evitar que sejam confundidas com os objetos ou espécimes originais.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política de gratuidade ou onerosidade do ingresso ao museu será estabelecida por ele ou pela entidade de que dependa, para diferentes públicos, conforme dispositivos abrigados pelo sistema legislativo nacional.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caracterizar-se-ão pela acessibilidade universal dos diferentes públicos, na forma da legislação vigente.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estatísticas de visitantes dos museus serão enviadas ao órgão ou entidade competente do poder público, na forma fixada pela respectiva entidade, quando solicitadas.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deverão disponibilizar um livro de sugestões e reclamações disposto de forma visível na área de acolhimento dos visitantes.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Subseção IV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Dos Acervos dos Museus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Art. 38.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museus deverão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formular,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aprovar ou, quando cabível, propor, para aprovação da entidade de que dependa, uma política de aquisições e descartes de bens culturais, atualizada periodicamente.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Os museus vinculados ao poder público darão publicidade aos termos de descartes a serem efetuados pela instituição, por meio de publicação no respectivo Diário Oficial.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39.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É obrigação dos museus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manter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documentação sistematicamente atualizada sobre os bens culturais que integram seus acervos, na forma de registros e inventários.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O registro e o inventário dos bens culturais dos museus devem estruturar-se de forma a assegurar a compatibilização com o inventário nacional dos bens culturais.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Os bens inventariados ou registrados gozam de proteção com vistas em evitar o seu perecimento ou degradação, a promover sua preservação e segurança e a divulgar a respectiva existência.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inventários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outros registros que identifiquem bens culturais, elaborados por museus públicos e privados, são considerados patrimônio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arquivístico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de interesse nacional e devem ser conservados nas respectivas instalações dos museus, de modo a evitar destruição, perda ou deterioração.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No caso de extinção dos museus, os seus inventários e registros serão conservados pelo órgão ou entidade sucessora.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 proteção dos bens culturais dos museus se completa pelo inventário nacional, sem prejuízo de outras formas de proteção concorrentes.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Entende-se por inventário nacional a inserção de dados sistematizada e atualizada periodicamente sobre os bens culturais existentes em cada museu, objetivando a sua identificação e proteção.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O inventário nacional dos bens dos museus não terá implicações na propriedade, posse ou outro direito real.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3o  O inventário nacional dos bens culturais dos museus será coordenado pela União.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4o  Para efeito da integridade do inventário nacional, os museus responsabilizar-se-ão pela inserção dos dados sobre seus bens culturais.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Subseção V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 Uso das Imagens e Reproduções dos Bens Culturais dos Museus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facilitarão o acesso à imagem e à reprodução de seus bens culturais e documentos conforme os procedimentos estabelecidos na legislação vigente e nos regimentos internos de cada museu.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A disponibilização de que trata este artigo será fundamentada nos princípios da conservação dos bens culturais, do interesse público, da não interferência na atividade dos museus e da garantia dos direitos de propriedade intelectual, inclusive imagem, na forma da legislação vigente.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garantirão a proteção dos bens culturais que constituem seus acervos, tanto em relação à qualidade das imagens e reproduções quanto à fidelidade aos sentidos educacional e de divulgação que lhes são próprios, na forma da legislação vigente.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Seção III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 xml:space="preserve">Do Plano </w:t>
      </w:r>
      <w:proofErr w:type="spellStart"/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Art. 44.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É dever dos museus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elaborar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implementar 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é compreendido como ferramenta básica de planejamento estratégico, de sentido global e integrador, indispensável para a identificação da vocação da instituição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para a definição, o ordenamento e a priorização dos objetivos e das ações de cada uma de suas áreas de funcionamento, bem como fundamenta a criação ou a fusão de museus, constituindo instrumento fundamental para a sistematização do trabalho interno e para a atuação dos museus na sociedade.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do museu definirá sua missão básica e sua função específica na sociedade e poderá contemplar os seguintes itens, dentre outros: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o diagnóstico participativo da instituição, podendo ser realizado com o concurso de colaboradores externos;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a identificação dos espaços, bem como dos conjuntos patrimoniais sob a guarda dos museus;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a identificação dos públicos a quem se destina o trabalho dos museus;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detalhamento dos Programas: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a) Institucional;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b) de Gestão de Pessoas;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c) de Acervos;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d) de Exposições;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e) Educativo e Cultural;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f) de Pesquisa;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g) Arquitetônico-urbanístico;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h) de Segurança;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 i) de Financiamento e Fomento;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    j) de Comunicação.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1o  Na consolidação do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deve-se levar em conta o caráter interdisciplinar dos Programas.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2o  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será elaborado, preferencialmente, de forma participativa, envolvendo o conjunto dos funcionários dos museus, além de especialistas, parceiros sociais, usuários e consultores externos, levadas em conta suas especificidades.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3o  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deverá ser avaliado permanentemente e revisado pela instituição com periodicidade definida em seu regimento.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projetos componentes dos Programas do Plano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caracterizar-se-ão pela exeqüibilidade, adequação às especificações dos distintos Programas, apresentação de cronograma de execução, a explicitação da metodologia adotada, a descrição das ações planejadas e a implantação de um sistema de avaliação permanente.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 Sociedade e os Museus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Seção 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Disposições Gerais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Em consonância com o propósito de serviço à sociedade estabelecido nesta Lei, poderão ser promovidos mecanismos de colaboração com outras entidades.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49.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atividades decorrentes dos mecanismos previstos no art. 48 desta Lei serão autorizadas e supervisionadas pela direção do museu, que poderá suspendê-las caso seu desenvolvimento entre em conflito com o funcionamento normal do museu.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Serão entendidas como associações de amigos de museus as sociedades civis, sem fins lucrativos, constituídas na forma da lei civil, que preencham, ao menos, os seguintes requisitos: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 xml:space="preserve">I – constar em seu instrumento criador, como finalidade exclusiva, o apoio, a manutenção e o incentivo às atividades dos museus a que se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refiram,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especialmente aquelas destinadas ao público em geral;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não restringir a adesão de novos membros,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sejam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pessoas físicas ou jurídicas;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ser vedada a remuneração da diretoria.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 reconhecimento da associação de amigos dos museus será realizado em ficha cadastral elaborada pelo órgão mantenedor ou entidade competente.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associações de amigos deverão tornar públicos seus balanços periodicamente.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As associações de amigos de museus deverão permitir quaisquer verificações determinadas pelos órgãos de controle competentes, prestando os esclarecimentos que lhes forem solicitados, além de serem obrigadas a remeter-lhes anualmente cópias de balanços e dos relatórios do exercício social.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As associações de amigos, no exercício de suas funções, submeter-se-ão à aprovação prévia e expressa da instituição a que se vinculem, dos planos, dos projetos e das ações.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As associações poderão reservar até dez por cento da totalidade dos recursos por elas recebidos e gerados para a sua própria administração e manutenção, sendo o restante revertido para a instituição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Seção II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Dos Sistemas de Museus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Sistema de Museus é uma rede organizada de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baseado na adesão voluntária, configurado de forma progressiva e que visa à coordenação, articulação, à mediação, à qualificação e à cooperação entre os museus.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Os entes federados estabelecerão em lei, denominada Estatuto Estadual, Regional, Municipal ou Distrital dos Museus, normas específicas de organização, articulação e atribuições das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em sistemas de museus, de acordo com os princípios dispostos neste Estatuto.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A instalação dos sistemas estaduais ou regionais, distritais e municipais de museus será feita de forma gradativa, sempre visando à qualificação dos respectivos museus.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Os sistemas de museus têm por finalidade: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apoiar tecnicamente os museus da área disciplinar e temática ou geográfica com eles relacionada;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promover a cooperação e a articulação entre os museus da área disciplinar e temática ou geográfica com eles relacionada, em especial com os museus municipais;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contribuir para a vitalidade e o dinamismo cultural dos locais de instalação dos museus;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IV – elaborar pareceres e relatórios sobre questões relativas à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museologia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no contexto de atuação a eles adstrito;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 – colaborar com o órgão ou entidade do poder público competente no tocante à apreciação das candidaturas ao Sistema Brasileiro de Museus, na promoção de programas e de atividade e no acompanhamento da respectiva execução.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O Sistema Brasileiro de Museus disporá de um Comitê Gestor, com a finalidade de propor diretrizes e ações, bem como apoiar e acompanhar o desenvolvimento do setor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brasileiro.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Parágrafo único.  O Comitê Gestor do Sistema Brasileiro de Museus será composto por representantes de órgãos e entidades com representatividade na área da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museologia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nacional.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 Sistema Brasileiro de Museus tem a finalidade de promover: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a interação entre os museus, instituições afins e profissionais ligados ao setor, visando ao constante aperfeiçoamento da utilização de recursos materiais e culturais;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a valorização, registro e disseminação de conhecimentos específicos no campo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a gestão integrada e o desenvolvimento das instituições, acervos e processos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IV – o desenvolvimento das ações voltadas para as áreas de aquisição de bens, capacitação de recursos humanos, documentação, pesquisa, conservação, restauração, comunicação e difusão entre os órgãos e entidades públicas, entidades privadas e unidades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que integrem o Sistema;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 – a promoção da qualidade do desempenho dos museus por meio da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implementação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de procedimentos de avaliação.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59.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Constituem objetivos específicos do Sistema Brasileiro de Museus: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promover a articulação entre 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respeitando sua autonomia jurídico-administrativa, cultural e técnico-científica;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 – estimular o desenvolvimento de programas, projetos e atividades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que respeitem e valorizem o patrimônio cultural de comunidades populares e tradicionais, de acordo com as suas especificidades;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III – divulgar padrões e procedimentos técnico-científicos que orientem as atividades desenvolvidas nas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IV – estimular e apoiar os programas e projetos de incremento e qualificação profissional de equipes que atuem em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 – estimular a participação e o interesse dos diversos segmentos da sociedade no setor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 – estimular o desenvolvimento de programas, projetos e atividades educativas e culturais nas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VII – incentivar e promover a criação e a articulação de redes e sistemas estaduais, municipais e internacionais de museus, bem como seu intercâmbio e integração ao Sistema Brasileiro de Museus;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VIII – contribuir para a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implementação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, manutenção e atualização de um Cadastro Nacional de Museus;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IX – propor a criação e aperfeiçoamento de instrumentos legais para o melhor desempenho e desenvolvimento das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no País;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X – propor medidas para a política de segurança e proteção de acervos, instalações e edificações;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XI – incentivar a formação, a atualização e a valorização dos profissionais de instituições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museológicas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; e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XII – estimular práticas voltadas para permuta, aquisição, documentação, investigação, preservação, conservação, restauração e difusão de acervos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museológicos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Poderão fazer parte do Sistema Brasileiro de Museus, mediante a formalização de instrumento hábil a ser firmado com o órgão competente, os museus públicos e privados, instituições educacionais relacionadas à área da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museologia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as entidades afins, na forma da legislação específica.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61.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Terão prioridade, quanto ao beneficiamento por políticas especificamente desenvolvidas, os museus integrantes do Sistema Brasileiro de Museus.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Os museus em processo de adesão podem ser beneficiados por políticas de qualificação específicas.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62.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integrantes do Sistema Brasileiro de Museus colaboram entre si e articulam os respectivos recursos com vistas em melhorar e potencializar a prestação de serviços ao público.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lastRenderedPageBreak/>
        <w:t>Parágrafo único.  A colaboração supracitada traduz-se no estabelecimento de contratos, acordos, convênios e protocolos de cooperação entre museus ou com entidades públicas ou privadas.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63.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integrados ao Sistema Brasileiro de Museus gozam do direito de preferência em caso de venda judicial ou leilão de bens culturais, respeitada a legislação em vigor.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1o  O prazo para o exercício do direito de preferência é de quinze dias, e, em caso de concorrência entre os museus do Sistema, cabe ao Comitê Gestor determinar qual o museu a que se dará primazia.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A preferência só poderá ser exercida se o bem cultural objeto da preferência se integrar na política de aquisições dos museus, sob pena de nulidade do ato.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IV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Das Penalidades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64.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65.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 (VETADO)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66.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 Sem prejuízo das penalidades definidas pela legislação federal, estadual e municipal, em especial os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arts</w:t>
      </w:r>
      <w:proofErr w:type="spellEnd"/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  <w:hyperlink r:id="rId5" w:anchor="art62" w:history="1">
        <w:r w:rsidRPr="00A9581F">
          <w:rPr>
            <w:rFonts w:ascii="Arial" w:eastAsia="Times New Roman" w:hAnsi="Arial" w:cs="Arial"/>
            <w:color w:val="000000"/>
            <w:sz w:val="20"/>
            <w:lang w:eastAsia="pt-BR"/>
          </w:rPr>
          <w:t>62</w:t>
        </w:r>
      </w:hyperlink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6" w:history="1">
        <w:r w:rsidRPr="00A9581F">
          <w:rPr>
            <w:rFonts w:ascii="Arial" w:eastAsia="Times New Roman" w:hAnsi="Arial" w:cs="Arial"/>
            <w:color w:val="000000"/>
            <w:sz w:val="20"/>
            <w:lang w:eastAsia="pt-BR"/>
          </w:rPr>
          <w:t>63</w:t>
        </w:r>
      </w:hyperlink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 </w:t>
      </w:r>
      <w:hyperlink r:id="rId7" w:anchor="art64" w:history="1">
        <w:r w:rsidRPr="00A9581F">
          <w:rPr>
            <w:rFonts w:ascii="Arial" w:eastAsia="Times New Roman" w:hAnsi="Arial" w:cs="Arial"/>
            <w:color w:val="000000"/>
            <w:sz w:val="20"/>
            <w:lang w:eastAsia="pt-BR"/>
          </w:rPr>
          <w:t>64 da Lei no 9.605, de 12 de fevereiro de 1998</w:t>
        </w:r>
      </w:hyperlink>
      <w:r w:rsidRPr="00A958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 o não cumprimento das medidas necessárias à preservação ou correção dos inconvenientes e danos causados pela degradação,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inutilização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destruição de bens dos museus sujeitará os transgressores: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I – à multa simples ou diária, nos valores correspondentes, no mínimo, a dez e, no máximo, </w:t>
      </w:r>
      <w:proofErr w:type="gram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a</w:t>
      </w:r>
      <w:proofErr w:type="gram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mil dias-multa, agravada em casos de reincidência, conforme regulamentação específica, vedada a sua cobrança pela União se já tiver sido aplicada pelo Estado, pelo Distrito Federal, pelos Territórios ou pelos Municípios;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à perda ou restrição de incentivos e benefícios fiscais concedidos pelo poder público, pelo prazo de cinco anos;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à perda ou suspensão de participação em linhas de financiamento em estabelecimentos oficiais de crédito, pelo prazo de cinco anos;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ao impedimento de contratar com o poder público, pelo prazo de cinco anos;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 – à suspensão parcial de sua atividade.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§ 1o  Sem obstar a aplicação das penalidades previstas neste artigo, é o transgressor obrigado a indenizar ou reparar os danos causados aos bens </w:t>
      </w:r>
      <w:proofErr w:type="spellStart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musealizados</w:t>
      </w:r>
      <w:proofErr w:type="spellEnd"/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 xml:space="preserve"> e a terceiros prejudicados.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2o  No caso de omissão da autoridade, caberá à entidade competente, em âmbito federal, a aplicação das penalidades pecuniárias previstas neste artigo.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3o  Nos casos previstos nos incisos II e III do caput deste artigo, o ato declaratório da perda, restrição ou suspensão será atribuição da autoridade administrativa ou financeira que concedeu os benefícios, incentivos ou financiamento. 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§ 4o  Verificada a reincidência, a pena de multa será agravada.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CAPÍTULO V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Disposições Finais e Transitórias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67.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Os museus adequarão suas estruturas, recursos e ordenamentos ao disposto nesta Lei no prazo de cinco anos, contados da sua publicação.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Parágrafo único.  Os museus federais já em funcionamento deverão proceder à adaptação de suas atividades aos preceitos desta Lei no prazo de dois anos.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lastRenderedPageBreak/>
        <w:t>Art. 68.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Resguardados a soberania nacional, a ordem pública e os bons costumes, o governo brasileiro prestará, no que concerne ao combate do tráfico de bens culturais dos museus, a necessária cooperação a outro país, sem qualquer ônus, quando solicitado para: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 – produção de prova;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 – exame de objetos e lugares;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III – informações sobre pessoas e coisas;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IV – presença temporária de pessoa presa, cujas declarações tenham relevância para a decisão de uma causa;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V – outras formas de assistência permitidas pela legislação em vigor pelos tratados de que o Brasil seja parte.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69.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Para a consecução dos fins visados nesta Lei e especialmente para a reciprocidade da cooperação internacional, deverá ser mantido sistema de comunicações apto a facilitar o intercâmbio internacional, rápido e seguro, de informações sobre bens culturais dos museus.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b/>
          <w:bCs/>
          <w:color w:val="3F0D29"/>
          <w:sz w:val="20"/>
          <w:lang w:eastAsia="pt-BR"/>
        </w:rPr>
        <w:t>Art. 70.</w:t>
      </w: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 Esta Lei entra em vigor cento e vinte dias após a data de sua publicação.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Brasília,  14  de janeiro de 2009,</w:t>
      </w:r>
    </w:p>
    <w:p w:rsidR="00A9581F" w:rsidRPr="00A9581F" w:rsidRDefault="00A9581F" w:rsidP="00A95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0D29"/>
          <w:lang w:eastAsia="pt-BR"/>
        </w:rPr>
      </w:pPr>
      <w:r w:rsidRPr="00A9581F">
        <w:rPr>
          <w:rFonts w:ascii="Arial" w:eastAsia="Times New Roman" w:hAnsi="Arial" w:cs="Arial"/>
          <w:color w:val="3F0D29"/>
          <w:sz w:val="20"/>
          <w:szCs w:val="20"/>
          <w:lang w:eastAsia="pt-BR"/>
        </w:rPr>
        <w:t> </w:t>
      </w:r>
    </w:p>
    <w:p w:rsidR="0012443A" w:rsidRDefault="00A9581F" w:rsidP="00A9581F"/>
    <w:sectPr w:rsidR="0012443A" w:rsidSect="005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81F"/>
    <w:rsid w:val="002C30FA"/>
    <w:rsid w:val="00544D18"/>
    <w:rsid w:val="00965B0C"/>
    <w:rsid w:val="00A9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9581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95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6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05.htm" TargetMode="External"/><Relationship Id="rId5" Type="http://schemas.openxmlformats.org/officeDocument/2006/relationships/hyperlink" Target="http://www.planalto.gov.br/ccivil_03/LEIS/L9605.htm" TargetMode="External"/><Relationship Id="rId4" Type="http://schemas.openxmlformats.org/officeDocument/2006/relationships/hyperlink" Target="http://www.planalto.gov.br/ccivil_03/LEIS/L728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4369</Words>
  <Characters>23596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fcc-manoela</dc:creator>
  <cp:lastModifiedBy>fcc-manoela</cp:lastModifiedBy>
  <cp:revision>1</cp:revision>
  <dcterms:created xsi:type="dcterms:W3CDTF">2018-03-05T19:06:00Z</dcterms:created>
  <dcterms:modified xsi:type="dcterms:W3CDTF">2018-03-05T19:07:00Z</dcterms:modified>
</cp:coreProperties>
</file>